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0A" w:rsidRDefault="000C7E0A" w:rsidP="00CE11BB">
      <w:pPr>
        <w:widowControl/>
        <w:spacing w:beforeLines="100" w:afterLines="100" w:line="560" w:lineRule="exact"/>
        <w:jc w:val="center"/>
        <w:rPr>
          <w:rFonts w:ascii="方正小标宋_GBK" w:eastAsia="方正小标宋_GBK"/>
          <w:sz w:val="44"/>
          <w:szCs w:val="44"/>
        </w:rPr>
      </w:pPr>
      <w:r>
        <w:rPr>
          <w:rFonts w:ascii="方正小标宋_GBK" w:eastAsia="方正小标宋_GBK" w:hint="eastAsia"/>
          <w:sz w:val="44"/>
          <w:szCs w:val="44"/>
        </w:rPr>
        <w:t>昆山市疾控中心发布</w:t>
      </w:r>
      <w:r>
        <w:rPr>
          <w:rFonts w:ascii="方正小标宋_GBK" w:eastAsia="方正小标宋_GBK"/>
          <w:sz w:val="44"/>
          <w:szCs w:val="44"/>
        </w:rPr>
        <w:t>2020</w:t>
      </w:r>
      <w:r>
        <w:rPr>
          <w:rFonts w:ascii="方正小标宋_GBK" w:eastAsia="方正小标宋_GBK" w:hint="eastAsia"/>
          <w:sz w:val="44"/>
          <w:szCs w:val="44"/>
        </w:rPr>
        <w:t>年</w:t>
      </w:r>
      <w:r>
        <w:rPr>
          <w:rFonts w:ascii="方正小标宋_GBK" w:eastAsia="方正小标宋_GBK"/>
          <w:sz w:val="44"/>
          <w:szCs w:val="44"/>
        </w:rPr>
        <w:t>5</w:t>
      </w:r>
      <w:r>
        <w:rPr>
          <w:rFonts w:ascii="方正小标宋_GBK" w:eastAsia="方正小标宋_GBK" w:hint="eastAsia"/>
          <w:sz w:val="44"/>
          <w:szCs w:val="44"/>
        </w:rPr>
        <w:t>月份</w:t>
      </w:r>
    </w:p>
    <w:p w:rsidR="000C7E0A" w:rsidRDefault="000C7E0A" w:rsidP="00CE11BB">
      <w:pPr>
        <w:widowControl/>
        <w:spacing w:beforeLines="100" w:afterLines="100" w:line="560" w:lineRule="exact"/>
        <w:jc w:val="center"/>
        <w:rPr>
          <w:b/>
          <w:sz w:val="44"/>
          <w:szCs w:val="44"/>
        </w:rPr>
      </w:pPr>
      <w:r>
        <w:rPr>
          <w:rFonts w:ascii="方正小标宋_GBK" w:eastAsia="方正小标宋_GBK" w:hint="eastAsia"/>
          <w:sz w:val="44"/>
          <w:szCs w:val="44"/>
        </w:rPr>
        <w:t>疾病风险提示</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昆山市疾控中心发布五月份疾病风险提示，五月份本市将进入了手足口病、疱疹性咽峡炎、流行性腮腺炎的高发季节，市民应予以防范，同时也应关注新冠肺炎的预防。</w:t>
      </w:r>
    </w:p>
    <w:p w:rsidR="000C7E0A" w:rsidRDefault="000C7E0A" w:rsidP="0006284E">
      <w:pPr>
        <w:spacing w:line="600" w:lineRule="exact"/>
        <w:ind w:firstLineChars="200" w:firstLine="31680"/>
        <w:rPr>
          <w:rFonts w:ascii="黑体" w:eastAsia="黑体" w:hAnsi="黑体"/>
          <w:sz w:val="32"/>
          <w:szCs w:val="32"/>
        </w:rPr>
      </w:pPr>
      <w:r>
        <w:rPr>
          <w:rFonts w:ascii="黑体" w:eastAsia="黑体" w:hAnsi="黑体" w:hint="eastAsia"/>
          <w:sz w:val="32"/>
          <w:szCs w:val="32"/>
        </w:rPr>
        <w:t>一、手足口病</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风险等级：高</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疾病特点：手足口病是由肠道病毒引起的常见传染病之一，以柯萨奇病毒</w:t>
      </w:r>
      <w:r>
        <w:rPr>
          <w:rFonts w:eastAsia="仿宋_GB2312"/>
          <w:sz w:val="32"/>
          <w:szCs w:val="32"/>
        </w:rPr>
        <w:t>A</w:t>
      </w:r>
      <w:r>
        <w:rPr>
          <w:rFonts w:eastAsia="仿宋_GB2312" w:hint="eastAsia"/>
          <w:sz w:val="32"/>
          <w:szCs w:val="32"/>
        </w:rPr>
        <w:t>组</w:t>
      </w:r>
      <w:r>
        <w:rPr>
          <w:rFonts w:eastAsia="仿宋_GB2312"/>
          <w:sz w:val="32"/>
          <w:szCs w:val="32"/>
        </w:rPr>
        <w:t>16</w:t>
      </w:r>
      <w:r>
        <w:rPr>
          <w:rFonts w:eastAsia="仿宋_GB2312" w:hint="eastAsia"/>
          <w:sz w:val="32"/>
          <w:szCs w:val="32"/>
        </w:rPr>
        <w:t>型和肠道病毒</w:t>
      </w:r>
      <w:r>
        <w:rPr>
          <w:rFonts w:eastAsia="仿宋_GB2312"/>
          <w:sz w:val="32"/>
          <w:szCs w:val="32"/>
        </w:rPr>
        <w:t>EV71</w:t>
      </w:r>
      <w:r>
        <w:rPr>
          <w:rFonts w:eastAsia="仿宋_GB2312" w:hint="eastAsia"/>
          <w:sz w:val="32"/>
          <w:szCs w:val="32"/>
        </w:rPr>
        <w:t>型感染最常见。主要通过密切接触传播，经粪</w:t>
      </w:r>
      <w:r>
        <w:rPr>
          <w:rFonts w:eastAsia="仿宋_GB2312"/>
          <w:sz w:val="32"/>
          <w:szCs w:val="32"/>
        </w:rPr>
        <w:t>-</w:t>
      </w:r>
      <w:r>
        <w:rPr>
          <w:rFonts w:eastAsia="仿宋_GB2312" w:hint="eastAsia"/>
          <w:sz w:val="32"/>
          <w:szCs w:val="32"/>
        </w:rPr>
        <w:t>口传播，其次是呼吸道传播，一年四季都能发病，</w:t>
      </w:r>
      <w:r>
        <w:rPr>
          <w:rFonts w:eastAsia="仿宋_GB2312"/>
          <w:sz w:val="32"/>
          <w:szCs w:val="32"/>
        </w:rPr>
        <w:t>5-7</w:t>
      </w:r>
      <w:r>
        <w:rPr>
          <w:rFonts w:eastAsia="仿宋_GB2312" w:hint="eastAsia"/>
          <w:sz w:val="32"/>
          <w:szCs w:val="32"/>
        </w:rPr>
        <w:t>月高发。其中，污染的手是传播中的关键媒介。多发于</w:t>
      </w:r>
      <w:r>
        <w:rPr>
          <w:rFonts w:eastAsia="仿宋_GB2312"/>
          <w:sz w:val="32"/>
          <w:szCs w:val="32"/>
        </w:rPr>
        <w:t>10</w:t>
      </w:r>
      <w:r>
        <w:rPr>
          <w:rFonts w:eastAsia="仿宋_GB2312" w:hint="eastAsia"/>
          <w:sz w:val="32"/>
          <w:szCs w:val="32"/>
        </w:rPr>
        <w:t>岁以下的婴幼儿，潜伏期为</w:t>
      </w:r>
      <w:r>
        <w:rPr>
          <w:rFonts w:eastAsia="仿宋_GB2312"/>
          <w:sz w:val="32"/>
          <w:szCs w:val="32"/>
        </w:rPr>
        <w:t>3-7</w:t>
      </w:r>
      <w:r>
        <w:rPr>
          <w:rFonts w:eastAsia="仿宋_GB2312" w:hint="eastAsia"/>
          <w:sz w:val="32"/>
          <w:szCs w:val="32"/>
        </w:rPr>
        <w:t>天，一开始是发热、咳嗽等类似感冒症状，随后会在口腔黏膜等部位出现疱疹，手心、足心及臀部皮肤出现斑丘疹，自限性疾病，多在一周左右痊愈，少数患儿引起心肌炎、肺水肿、无菌性脑膜脑炎等并发症。</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预防措施：目前本市幼托机构及看护点暂未开学，小学低年级五月陆续错峰开学。流行期间家长不要带孩子到人群密集、空气流通差的公共场所，避免接触患病儿童；家长可每天晨起检查孩子皮肤（主要是手心、脚心）和口腔有没有异常，注意孩子体温的变化，孩子出现发热、出疹等相关症状要及时到医疗机构就诊。学校应加强健康教育，教职工及学生应勤洗手，做好日常通风消毒工作；不要让学生喝生水、吃生冷食物。</w:t>
      </w:r>
      <w:r>
        <w:rPr>
          <w:rFonts w:eastAsia="仿宋_GB2312"/>
          <w:sz w:val="32"/>
          <w:szCs w:val="32"/>
        </w:rPr>
        <w:t xml:space="preserve"> </w:t>
      </w:r>
    </w:p>
    <w:p w:rsidR="000C7E0A" w:rsidRDefault="000C7E0A" w:rsidP="0006284E">
      <w:pPr>
        <w:spacing w:line="600" w:lineRule="exact"/>
        <w:ind w:firstLineChars="200" w:firstLine="31680"/>
        <w:rPr>
          <w:rFonts w:ascii="黑体" w:eastAsia="黑体" w:hAnsi="黑体"/>
          <w:sz w:val="32"/>
          <w:szCs w:val="32"/>
        </w:rPr>
      </w:pPr>
      <w:r>
        <w:rPr>
          <w:rFonts w:ascii="黑体" w:eastAsia="黑体" w:hAnsi="黑体" w:hint="eastAsia"/>
          <w:sz w:val="32"/>
          <w:szCs w:val="32"/>
        </w:rPr>
        <w:t>二、疱症性咽颊炎</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风险等级：高</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疾病特点：</w:t>
      </w:r>
      <w:hyperlink r:id="rId6" w:tgtFrame="https://baike.baidu.com/item/%E7%96%B1%E7%96%B9%E6%80%A7%E5%92%BD%E5%B3%A1%E7%82%8E/_blank" w:history="1">
        <w:r>
          <w:rPr>
            <w:rFonts w:eastAsia="仿宋_GB2312" w:hint="eastAsia"/>
            <w:sz w:val="32"/>
            <w:szCs w:val="32"/>
          </w:rPr>
          <w:t>疱疹性咽峡炎</w:t>
        </w:r>
      </w:hyperlink>
      <w:r>
        <w:rPr>
          <w:rFonts w:eastAsia="仿宋_GB2312" w:hint="eastAsia"/>
          <w:sz w:val="32"/>
          <w:szCs w:val="32"/>
        </w:rPr>
        <w:t>是由肠道病毒引起的以急性发热和咽峡部疱疹溃疡为特征的急性传染性咽颊炎，以粪</w:t>
      </w:r>
      <w:r>
        <w:rPr>
          <w:rFonts w:eastAsia="仿宋_GB2312"/>
          <w:sz w:val="32"/>
          <w:szCs w:val="32"/>
        </w:rPr>
        <w:t>-</w:t>
      </w:r>
      <w:r>
        <w:rPr>
          <w:rFonts w:eastAsia="仿宋_GB2312" w:hint="eastAsia"/>
          <w:sz w:val="32"/>
          <w:szCs w:val="32"/>
        </w:rPr>
        <w:t>口或呼吸道为主要传播途径，传染性很强，传播快，夏秋季为高发季节，主要侵犯</w:t>
      </w:r>
      <w:r>
        <w:rPr>
          <w:rFonts w:eastAsia="仿宋_GB2312"/>
          <w:sz w:val="32"/>
          <w:szCs w:val="32"/>
        </w:rPr>
        <w:t>1-7</w:t>
      </w:r>
      <w:r>
        <w:rPr>
          <w:rFonts w:eastAsia="仿宋_GB2312" w:hint="eastAsia"/>
          <w:sz w:val="32"/>
          <w:szCs w:val="32"/>
        </w:rPr>
        <w:t>岁婴幼儿。疱疹性咽颊炎发展到手、足、臀部出现疱疹即为手足口病，应注意观察，临床以发热、咽痛、咽峡部黏膜小疱疹和浅表溃疡为主要表现，为自限性疾病，一般病程</w:t>
      </w:r>
      <w:r>
        <w:rPr>
          <w:rFonts w:eastAsia="仿宋_GB2312"/>
          <w:sz w:val="32"/>
          <w:szCs w:val="32"/>
        </w:rPr>
        <w:t>4-</w:t>
      </w:r>
      <w:bookmarkStart w:id="0" w:name="_GoBack"/>
      <w:bookmarkEnd w:id="0"/>
      <w:r>
        <w:rPr>
          <w:rFonts w:eastAsia="仿宋_GB2312"/>
          <w:sz w:val="32"/>
          <w:szCs w:val="32"/>
        </w:rPr>
        <w:t>6</w:t>
      </w:r>
      <w:r>
        <w:rPr>
          <w:rFonts w:eastAsia="仿宋_GB2312" w:hint="eastAsia"/>
          <w:sz w:val="32"/>
          <w:szCs w:val="32"/>
        </w:rPr>
        <w:t>日，重者可至</w:t>
      </w:r>
      <w:r>
        <w:rPr>
          <w:rFonts w:eastAsia="仿宋_GB2312"/>
          <w:sz w:val="32"/>
          <w:szCs w:val="32"/>
        </w:rPr>
        <w:t>2</w:t>
      </w:r>
      <w:r>
        <w:rPr>
          <w:rFonts w:eastAsia="仿宋_GB2312" w:hint="eastAsia"/>
          <w:sz w:val="32"/>
          <w:szCs w:val="32"/>
        </w:rPr>
        <w:t>周。同一患儿可重复多次发生本病，系不同型病毒引起。</w:t>
      </w:r>
    </w:p>
    <w:p w:rsidR="000C7E0A" w:rsidRDefault="000C7E0A" w:rsidP="0006284E">
      <w:pPr>
        <w:spacing w:line="600" w:lineRule="exact"/>
        <w:ind w:firstLineChars="200" w:firstLine="31680"/>
        <w:rPr>
          <w:rFonts w:ascii="黑体" w:eastAsia="黑体" w:hAnsi="黑体"/>
          <w:sz w:val="32"/>
          <w:szCs w:val="32"/>
        </w:rPr>
      </w:pPr>
      <w:r>
        <w:rPr>
          <w:rFonts w:eastAsia="仿宋_GB2312" w:hint="eastAsia"/>
          <w:sz w:val="32"/>
          <w:szCs w:val="32"/>
        </w:rPr>
        <w:t>预防措施：加强健康宣教，教育孩子养成良好的个人卫生习惯；注意手卫生，饭前便后勤洗手；幼托机构暂未开学，做好预防性消毒，开学后要定期对玩具、水杯、毛巾、餐具等物品进行清洗消毒，定期对活动室、寝室、教室、门把手、楼梯扶手、桌面等物体表面进行擦拭消毒，每日对厕所进行清扫、消毒；流行期家长可每天晨起检查孩子皮肤和口腔有没有异常，注意孩子体温的变化，及时就诊隔离。</w:t>
      </w:r>
    </w:p>
    <w:p w:rsidR="000C7E0A" w:rsidRDefault="000C7E0A" w:rsidP="0006284E">
      <w:pPr>
        <w:spacing w:line="600" w:lineRule="exact"/>
        <w:ind w:firstLineChars="200" w:firstLine="31680"/>
        <w:rPr>
          <w:rFonts w:ascii="黑体" w:eastAsia="黑体" w:hAnsi="黑体"/>
          <w:sz w:val="32"/>
          <w:szCs w:val="32"/>
        </w:rPr>
      </w:pPr>
      <w:r>
        <w:rPr>
          <w:rFonts w:ascii="黑体" w:eastAsia="黑体" w:hAnsi="黑体" w:hint="eastAsia"/>
          <w:sz w:val="32"/>
          <w:szCs w:val="32"/>
        </w:rPr>
        <w:t>三、流行性腮腺炎</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风险等级：中</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疾病特点：流行性腮腺炎是由腮腺炎病毒所引起的急性呼吸道传染病。以腮腺非化脓性炎症、腮腺区肿痛为临床特征。流腮病人和隐性感染者是主要传染源，患者腮腺肿大前</w:t>
      </w:r>
      <w:r>
        <w:rPr>
          <w:rFonts w:eastAsia="仿宋_GB2312"/>
          <w:sz w:val="32"/>
          <w:szCs w:val="32"/>
        </w:rPr>
        <w:t>7</w:t>
      </w:r>
      <w:r>
        <w:rPr>
          <w:rFonts w:eastAsia="仿宋_GB2312" w:hint="eastAsia"/>
          <w:sz w:val="32"/>
          <w:szCs w:val="32"/>
        </w:rPr>
        <w:t>天至肿大后</w:t>
      </w:r>
      <w:r>
        <w:rPr>
          <w:rFonts w:eastAsia="仿宋_GB2312"/>
          <w:sz w:val="32"/>
          <w:szCs w:val="32"/>
        </w:rPr>
        <w:t>9</w:t>
      </w:r>
      <w:r>
        <w:rPr>
          <w:rFonts w:eastAsia="仿宋_GB2312" w:hint="eastAsia"/>
          <w:sz w:val="32"/>
          <w:szCs w:val="32"/>
        </w:rPr>
        <w:t>天约</w:t>
      </w:r>
      <w:r>
        <w:rPr>
          <w:rFonts w:eastAsia="仿宋_GB2312"/>
          <w:sz w:val="32"/>
          <w:szCs w:val="32"/>
        </w:rPr>
        <w:t>2</w:t>
      </w:r>
      <w:r>
        <w:rPr>
          <w:rFonts w:eastAsia="仿宋_GB2312" w:hint="eastAsia"/>
          <w:sz w:val="32"/>
          <w:szCs w:val="32"/>
        </w:rPr>
        <w:t>周时间内，传染性特别强；传播途径主要是患者喷嚏、咳嗽飞沫携带的病毒通过呼吸道传播。人群普遍易感，多见于</w:t>
      </w:r>
      <w:r>
        <w:rPr>
          <w:rFonts w:eastAsia="仿宋_GB2312"/>
          <w:sz w:val="32"/>
          <w:szCs w:val="32"/>
        </w:rPr>
        <w:t>1-15</w:t>
      </w:r>
      <w:r>
        <w:rPr>
          <w:rFonts w:eastAsia="仿宋_GB2312" w:hint="eastAsia"/>
          <w:sz w:val="32"/>
          <w:szCs w:val="32"/>
        </w:rPr>
        <w:t>岁的少年儿童，好发于冬、春季，在学校、托儿所、幼儿园等儿童集中的地方易暴发流行。</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预防措施：学校应加强晨午检及因病缺课监测，一旦发现学生患疑似流腮，应立即通知家长，及时隔离并到医院就诊；教育学生养成勤洗手等良好的卫生习惯；疾病高发期间，尽量少去人员密集、通风不畅的公共场所；接种疫苗是预防流行性腮腺炎最有效的方法。</w:t>
      </w:r>
    </w:p>
    <w:p w:rsidR="000C7E0A" w:rsidRDefault="000C7E0A" w:rsidP="0006284E">
      <w:pPr>
        <w:spacing w:line="600" w:lineRule="exact"/>
        <w:ind w:firstLineChars="200" w:firstLine="31680"/>
        <w:rPr>
          <w:rFonts w:ascii="黑体" w:eastAsia="黑体" w:hAnsi="黑体"/>
          <w:sz w:val="32"/>
          <w:szCs w:val="32"/>
        </w:rPr>
      </w:pPr>
      <w:r>
        <w:rPr>
          <w:rFonts w:ascii="黑体" w:eastAsia="黑体" w:hAnsi="黑体" w:hint="eastAsia"/>
          <w:sz w:val="32"/>
          <w:szCs w:val="32"/>
        </w:rPr>
        <w:t>四、新型冠状病毒感染的肺炎</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风险等级：低</w:t>
      </w:r>
    </w:p>
    <w:p w:rsidR="000C7E0A" w:rsidRDefault="000C7E0A" w:rsidP="0006284E">
      <w:pPr>
        <w:autoSpaceDE w:val="0"/>
        <w:autoSpaceDN w:val="0"/>
        <w:adjustRightInd w:val="0"/>
        <w:spacing w:line="600" w:lineRule="exact"/>
        <w:ind w:firstLineChars="200" w:firstLine="31680"/>
        <w:rPr>
          <w:rFonts w:eastAsia="仿宋_GB2312"/>
          <w:sz w:val="32"/>
          <w:szCs w:val="32"/>
        </w:rPr>
      </w:pPr>
      <w:r>
        <w:rPr>
          <w:rFonts w:eastAsia="仿宋_GB2312" w:hint="eastAsia"/>
          <w:sz w:val="32"/>
          <w:szCs w:val="32"/>
        </w:rPr>
        <w:t>疾病特点：冠状病毒是一大类病毒，已知会引起疾病，患者表现为从普通感冒到重症肺部感染等不同临床症状。此次发现的新型冠状病毒</w:t>
      </w:r>
      <w:r>
        <w:rPr>
          <w:rFonts w:eastAsia="仿宋_GB2312"/>
          <w:sz w:val="32"/>
          <w:szCs w:val="32"/>
        </w:rPr>
        <w:t>2019-nCoV</w:t>
      </w:r>
      <w:r>
        <w:rPr>
          <w:rFonts w:eastAsia="仿宋_GB2312" w:hint="eastAsia"/>
          <w:sz w:val="32"/>
          <w:szCs w:val="32"/>
        </w:rPr>
        <w:t>是一种以前尚未在人类中发现的新型冠状病毒。新冠肺炎能持续人传人，主要通过呼吸道飞沫传播及接触传播。潜伏期：</w:t>
      </w:r>
      <w:r>
        <w:rPr>
          <w:rFonts w:eastAsia="仿宋_GB2312"/>
          <w:sz w:val="32"/>
          <w:szCs w:val="32"/>
        </w:rPr>
        <w:t>2-14</w:t>
      </w:r>
      <w:r>
        <w:rPr>
          <w:rFonts w:eastAsia="仿宋_GB2312" w:hint="eastAsia"/>
          <w:sz w:val="32"/>
          <w:szCs w:val="32"/>
        </w:rPr>
        <w:t>天，平均</w:t>
      </w:r>
      <w:r>
        <w:rPr>
          <w:rFonts w:eastAsia="仿宋_GB2312"/>
          <w:sz w:val="32"/>
          <w:szCs w:val="32"/>
        </w:rPr>
        <w:t>7</w:t>
      </w:r>
      <w:r>
        <w:rPr>
          <w:rFonts w:eastAsia="仿宋_GB2312" w:hint="eastAsia"/>
          <w:sz w:val="32"/>
          <w:szCs w:val="32"/>
        </w:rPr>
        <w:t>天。一般症状：发热、乏力、干咳，逐渐出现呼吸困难；部分患者起病症状轻微，甚至可无明显发热。多数患者预后良好，少数患者病情危重，甚至死亡。</w:t>
      </w:r>
    </w:p>
    <w:p w:rsidR="000C7E0A" w:rsidRDefault="000C7E0A" w:rsidP="0006284E">
      <w:pPr>
        <w:spacing w:line="600" w:lineRule="exact"/>
        <w:ind w:firstLineChars="200" w:firstLine="31680"/>
        <w:rPr>
          <w:rFonts w:eastAsia="仿宋_GB2312"/>
          <w:sz w:val="32"/>
          <w:szCs w:val="32"/>
        </w:rPr>
      </w:pPr>
      <w:r>
        <w:rPr>
          <w:rFonts w:eastAsia="仿宋_GB2312" w:hint="eastAsia"/>
          <w:sz w:val="32"/>
          <w:szCs w:val="32"/>
        </w:rPr>
        <w:t>预防措施：五一小长假期间，市民应尽量减少外出活动，避免去高、中风险地区，减少走亲访友和聚餐，不要到人员密集的公共场所活动，尤其是空气流动性差的地方；如需外出活动，应科学正确的佩戴口罩，一旦污染及时更换；勤洗手，按照七步洗手法，使用肥皂水或洗手液并用流动水洗手；学校应做好晨午检及因病缺课登记，注意教室内的日常通风换气及消毒；加强健康教育；每天做好健康监测，主动监测体温，如有发热等不适，避免乘坐公共交通，佩戴口罩前往发热门诊就诊。</w:t>
      </w:r>
    </w:p>
    <w:p w:rsidR="000C7E0A" w:rsidRDefault="000C7E0A" w:rsidP="0006284E">
      <w:pPr>
        <w:ind w:firstLineChars="200" w:firstLine="31680"/>
        <w:rPr>
          <w:rFonts w:eastAsia="仿宋_GB2312"/>
          <w:sz w:val="32"/>
          <w:szCs w:val="32"/>
        </w:rPr>
      </w:pPr>
    </w:p>
    <w:p w:rsidR="000C7E0A" w:rsidRDefault="000C7E0A">
      <w:pPr>
        <w:spacing w:line="600" w:lineRule="exact"/>
        <w:rPr>
          <w:rFonts w:eastAsia="仿宋_GB2312"/>
          <w:sz w:val="32"/>
          <w:szCs w:val="32"/>
        </w:rPr>
      </w:pPr>
    </w:p>
    <w:sectPr w:rsidR="000C7E0A" w:rsidSect="00111F45">
      <w:headerReference w:type="even" r:id="rId7"/>
      <w:headerReference w:type="default" r:id="rId8"/>
      <w:footerReference w:type="even" r:id="rId9"/>
      <w:footerReference w:type="default" r:id="rId10"/>
      <w:headerReference w:type="first" r:id="rId11"/>
      <w:footerReference w:type="first" r:id="rId12"/>
      <w:pgSz w:w="11906" w:h="16838"/>
      <w:pgMar w:top="2098" w:right="1361" w:bottom="1418" w:left="1587" w:header="680"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0A" w:rsidRDefault="000C7E0A" w:rsidP="00111F45">
      <w:r>
        <w:separator/>
      </w:r>
    </w:p>
  </w:endnote>
  <w:endnote w:type="continuationSeparator" w:id="0">
    <w:p w:rsidR="000C7E0A" w:rsidRDefault="000C7E0A" w:rsidP="0011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小标宋_GBK">
    <w:altName w:val="汉仪旗黑-55"/>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0A" w:rsidRDefault="000C7E0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ApNxKpxAIAANYFAAAOAAAA&#10;AAAAAAEAIAAAAB8BAABkcnMvZTJvRG9jLnhtbFBLBQYAAAAABgAGAFkBAABVBgAAAAA=&#10;" filled="f" stroked="f" strokeweight=".5pt">
          <v:textbox style="mso-fit-shape-to-text:t" inset="0,0,0,0">
            <w:txbxContent>
              <w:p w:rsidR="000C7E0A" w:rsidRDefault="000C7E0A">
                <w:pPr>
                  <w:pStyle w:val="Footer"/>
                </w:pPr>
                <w:r>
                  <w:rPr>
                    <w:lang/>
                  </w:rPr>
                  <w:fldChar w:fldCharType="begin"/>
                </w:r>
                <w:r>
                  <w:rPr>
                    <w:lang/>
                  </w:rPr>
                  <w:instrText xml:space="preserve"> PAGE  \* MERGEFORMAT </w:instrText>
                </w:r>
                <w:r>
                  <w:rPr>
                    <w:lang/>
                  </w:rPr>
                  <w:fldChar w:fldCharType="separate"/>
                </w:r>
                <w:r>
                  <w:rPr>
                    <w:lang/>
                  </w:rPr>
                  <w:t>- 2 -</w:t>
                </w:r>
                <w:r>
                  <w:rPr>
                    <w:lang/>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0A" w:rsidRDefault="000C7E0A">
    <w:pPr>
      <w:pStyle w:val="Footer"/>
      <w:jc w:val="center"/>
      <w:rPr>
        <w:sz w:val="24"/>
        <w:szCs w:val="24"/>
      </w:rPr>
    </w:pPr>
    <w:r>
      <w:rPr>
        <w:noProof/>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5721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5JQjPE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NJWO7QAAAABQEAAA8AAAAAAAAA&#10;AQAgAAAAIgAAAGRycy9kb3ducmV2LnhtbFBLAQIUABQAAAAIAIdO4kA+SUIzxAIAANYFAAAOAAAA&#10;AAAAAAEAIAAAAB8BAABkcnMvZTJvRG9jLnhtbFBLBQYAAAAABgAGAFkBAABVBgAAAAA=&#10;" filled="f" stroked="f" strokeweight=".5pt">
          <v:textbox style="mso-fit-shape-to-text:t" inset="0,0,0,0">
            <w:txbxContent>
              <w:p w:rsidR="000C7E0A" w:rsidRDefault="000C7E0A">
                <w:pPr>
                  <w:pStyle w:val="Footer"/>
                  <w:jc w:val="center"/>
                  <w:rPr>
                    <w:rFonts w:ascii="宋体" w:cs="宋体"/>
                    <w:sz w:val="24"/>
                    <w:szCs w:val="24"/>
                  </w:rPr>
                </w:pPr>
                <w:r>
                  <w:rPr>
                    <w:rFonts w:ascii="宋体" w:hAnsi="宋体" w:cs="宋体"/>
                    <w:sz w:val="24"/>
                    <w:szCs w:val="24"/>
                  </w:rPr>
                  <w:fldChar w:fldCharType="begin"/>
                </w:r>
                <w:r>
                  <w:rPr>
                    <w:rFonts w:ascii="宋体" w:hAnsi="宋体" w:cs="宋体"/>
                    <w:sz w:val="24"/>
                    <w:szCs w:val="24"/>
                  </w:rPr>
                  <w:instrText>PAGE   \* MERGEFORMAT</w:instrText>
                </w:r>
                <w:r>
                  <w:rPr>
                    <w:rFonts w:ascii="宋体" w:hAnsi="宋体" w:cs="宋体"/>
                    <w:sz w:val="24"/>
                    <w:szCs w:val="24"/>
                  </w:rPr>
                  <w:fldChar w:fldCharType="separate"/>
                </w:r>
                <w:r w:rsidRPr="00AF76E8">
                  <w:rPr>
                    <w:rFonts w:ascii="宋体" w:cs="宋体"/>
                    <w:noProof/>
                    <w:sz w:val="24"/>
                    <w:szCs w:val="24"/>
                    <w:lang w:val="zh-CN"/>
                  </w:rPr>
                  <w:t>-</w:t>
                </w:r>
                <w:r>
                  <w:rPr>
                    <w:rFonts w:ascii="宋体" w:hAnsi="宋体" w:cs="宋体"/>
                    <w:noProof/>
                    <w:sz w:val="24"/>
                    <w:szCs w:val="24"/>
                  </w:rPr>
                  <w:t xml:space="preserve"> 4 -</w:t>
                </w:r>
                <w:r>
                  <w:rPr>
                    <w:rFonts w:ascii="宋体" w:hAnsi="宋体" w:cs="宋体"/>
                    <w:sz w:val="24"/>
                    <w:szCs w:val="24"/>
                  </w:rPr>
                  <w:fldChar w:fldCharType="end"/>
                </w:r>
              </w:p>
            </w:txbxContent>
          </v:textbox>
          <w10:wrap anchorx="margin"/>
        </v:shape>
      </w:pict>
    </w:r>
  </w:p>
  <w:p w:rsidR="000C7E0A" w:rsidRDefault="000C7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0A" w:rsidRDefault="000C7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0A" w:rsidRDefault="000C7E0A" w:rsidP="00111F45">
      <w:r>
        <w:separator/>
      </w:r>
    </w:p>
  </w:footnote>
  <w:footnote w:type="continuationSeparator" w:id="0">
    <w:p w:rsidR="000C7E0A" w:rsidRDefault="000C7E0A" w:rsidP="00111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0A" w:rsidRDefault="000C7E0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0A" w:rsidRDefault="000C7E0A" w:rsidP="0006284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0A" w:rsidRDefault="000C7E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80"/>
    <w:rsid w:val="0001584C"/>
    <w:rsid w:val="0001723A"/>
    <w:rsid w:val="00035AA5"/>
    <w:rsid w:val="00043B2E"/>
    <w:rsid w:val="000502C6"/>
    <w:rsid w:val="0005419D"/>
    <w:rsid w:val="00054E3C"/>
    <w:rsid w:val="00056CC4"/>
    <w:rsid w:val="000575AF"/>
    <w:rsid w:val="0006284E"/>
    <w:rsid w:val="000663E3"/>
    <w:rsid w:val="00080982"/>
    <w:rsid w:val="00081786"/>
    <w:rsid w:val="000876F9"/>
    <w:rsid w:val="0009493A"/>
    <w:rsid w:val="000A53CB"/>
    <w:rsid w:val="000B002D"/>
    <w:rsid w:val="000B09D2"/>
    <w:rsid w:val="000B164C"/>
    <w:rsid w:val="000C40A4"/>
    <w:rsid w:val="000C43E1"/>
    <w:rsid w:val="000C4AE2"/>
    <w:rsid w:val="000C526F"/>
    <w:rsid w:val="000C7E0A"/>
    <w:rsid w:val="000D52DE"/>
    <w:rsid w:val="000E131F"/>
    <w:rsid w:val="000E5B00"/>
    <w:rsid w:val="000E61E6"/>
    <w:rsid w:val="000F10C3"/>
    <w:rsid w:val="00107634"/>
    <w:rsid w:val="0011040C"/>
    <w:rsid w:val="00111F45"/>
    <w:rsid w:val="00114D44"/>
    <w:rsid w:val="0012454B"/>
    <w:rsid w:val="00127D6C"/>
    <w:rsid w:val="00132550"/>
    <w:rsid w:val="0013549A"/>
    <w:rsid w:val="0014169E"/>
    <w:rsid w:val="00165FD6"/>
    <w:rsid w:val="00173CB6"/>
    <w:rsid w:val="00173D19"/>
    <w:rsid w:val="00175B84"/>
    <w:rsid w:val="001814E4"/>
    <w:rsid w:val="001908C3"/>
    <w:rsid w:val="001A6BB7"/>
    <w:rsid w:val="001B49DB"/>
    <w:rsid w:val="001B4ECB"/>
    <w:rsid w:val="001B553F"/>
    <w:rsid w:val="001C6AEB"/>
    <w:rsid w:val="001C6C36"/>
    <w:rsid w:val="001D405A"/>
    <w:rsid w:val="001E1DD7"/>
    <w:rsid w:val="001E5580"/>
    <w:rsid w:val="00205589"/>
    <w:rsid w:val="0021257E"/>
    <w:rsid w:val="0021762B"/>
    <w:rsid w:val="0022454D"/>
    <w:rsid w:val="0022499B"/>
    <w:rsid w:val="00225B32"/>
    <w:rsid w:val="00231F11"/>
    <w:rsid w:val="00237693"/>
    <w:rsid w:val="002434BA"/>
    <w:rsid w:val="00264B6C"/>
    <w:rsid w:val="00267577"/>
    <w:rsid w:val="002779A2"/>
    <w:rsid w:val="00277AD6"/>
    <w:rsid w:val="00277CA6"/>
    <w:rsid w:val="00280E7D"/>
    <w:rsid w:val="0029265E"/>
    <w:rsid w:val="002937FB"/>
    <w:rsid w:val="00296798"/>
    <w:rsid w:val="00296AC6"/>
    <w:rsid w:val="002A5739"/>
    <w:rsid w:val="002B65FD"/>
    <w:rsid w:val="002C0668"/>
    <w:rsid w:val="002C1970"/>
    <w:rsid w:val="002C37AA"/>
    <w:rsid w:val="002C60E5"/>
    <w:rsid w:val="002C6B02"/>
    <w:rsid w:val="002D610C"/>
    <w:rsid w:val="002E0187"/>
    <w:rsid w:val="002E0943"/>
    <w:rsid w:val="002E48CF"/>
    <w:rsid w:val="002F131E"/>
    <w:rsid w:val="00310F53"/>
    <w:rsid w:val="00311E7D"/>
    <w:rsid w:val="00315826"/>
    <w:rsid w:val="00326C8D"/>
    <w:rsid w:val="0033710A"/>
    <w:rsid w:val="00343D5A"/>
    <w:rsid w:val="00351461"/>
    <w:rsid w:val="00351E51"/>
    <w:rsid w:val="00356096"/>
    <w:rsid w:val="00357A53"/>
    <w:rsid w:val="00361284"/>
    <w:rsid w:val="00362714"/>
    <w:rsid w:val="003733F8"/>
    <w:rsid w:val="003748C8"/>
    <w:rsid w:val="0037569C"/>
    <w:rsid w:val="0038040B"/>
    <w:rsid w:val="00385203"/>
    <w:rsid w:val="00386DA3"/>
    <w:rsid w:val="00386DE8"/>
    <w:rsid w:val="0039159C"/>
    <w:rsid w:val="003A529C"/>
    <w:rsid w:val="003B379B"/>
    <w:rsid w:val="003B43CD"/>
    <w:rsid w:val="003B7B89"/>
    <w:rsid w:val="003C272A"/>
    <w:rsid w:val="003D2839"/>
    <w:rsid w:val="003D69B5"/>
    <w:rsid w:val="003F2CFD"/>
    <w:rsid w:val="00403A90"/>
    <w:rsid w:val="004101B6"/>
    <w:rsid w:val="00421FB1"/>
    <w:rsid w:val="004230A8"/>
    <w:rsid w:val="00431BFA"/>
    <w:rsid w:val="00433E4F"/>
    <w:rsid w:val="00436FAD"/>
    <w:rsid w:val="004415B9"/>
    <w:rsid w:val="00446BFC"/>
    <w:rsid w:val="00452C72"/>
    <w:rsid w:val="00455474"/>
    <w:rsid w:val="004640F0"/>
    <w:rsid w:val="0046483F"/>
    <w:rsid w:val="004750DE"/>
    <w:rsid w:val="00481DCC"/>
    <w:rsid w:val="00485F15"/>
    <w:rsid w:val="004946CC"/>
    <w:rsid w:val="004B0C44"/>
    <w:rsid w:val="004B228B"/>
    <w:rsid w:val="004D342B"/>
    <w:rsid w:val="004F1160"/>
    <w:rsid w:val="004F3330"/>
    <w:rsid w:val="004F510A"/>
    <w:rsid w:val="00514714"/>
    <w:rsid w:val="00516E1A"/>
    <w:rsid w:val="00520AEB"/>
    <w:rsid w:val="00521D63"/>
    <w:rsid w:val="005274CE"/>
    <w:rsid w:val="00536240"/>
    <w:rsid w:val="005455D4"/>
    <w:rsid w:val="00547FAE"/>
    <w:rsid w:val="00572994"/>
    <w:rsid w:val="0057429B"/>
    <w:rsid w:val="005772F4"/>
    <w:rsid w:val="00587812"/>
    <w:rsid w:val="00590814"/>
    <w:rsid w:val="005966EC"/>
    <w:rsid w:val="005B6C10"/>
    <w:rsid w:val="005C2C8E"/>
    <w:rsid w:val="005C4A42"/>
    <w:rsid w:val="005F6954"/>
    <w:rsid w:val="0060233B"/>
    <w:rsid w:val="00612F18"/>
    <w:rsid w:val="00624B19"/>
    <w:rsid w:val="00642242"/>
    <w:rsid w:val="006433B8"/>
    <w:rsid w:val="006529C9"/>
    <w:rsid w:val="00652E97"/>
    <w:rsid w:val="00657B08"/>
    <w:rsid w:val="00663D15"/>
    <w:rsid w:val="006705E6"/>
    <w:rsid w:val="006727BC"/>
    <w:rsid w:val="0068389D"/>
    <w:rsid w:val="006956E1"/>
    <w:rsid w:val="00695F27"/>
    <w:rsid w:val="00697595"/>
    <w:rsid w:val="006A1C47"/>
    <w:rsid w:val="006A644F"/>
    <w:rsid w:val="006B2879"/>
    <w:rsid w:val="006C590E"/>
    <w:rsid w:val="006C6ADD"/>
    <w:rsid w:val="006D2471"/>
    <w:rsid w:val="006D6DB0"/>
    <w:rsid w:val="006F015D"/>
    <w:rsid w:val="006F064C"/>
    <w:rsid w:val="006F0755"/>
    <w:rsid w:val="006F1342"/>
    <w:rsid w:val="006F1B5A"/>
    <w:rsid w:val="007022CA"/>
    <w:rsid w:val="00705FB9"/>
    <w:rsid w:val="007256D5"/>
    <w:rsid w:val="0073774D"/>
    <w:rsid w:val="007447A9"/>
    <w:rsid w:val="00760FA2"/>
    <w:rsid w:val="00761200"/>
    <w:rsid w:val="00784C79"/>
    <w:rsid w:val="0079269C"/>
    <w:rsid w:val="007A1062"/>
    <w:rsid w:val="007A53A8"/>
    <w:rsid w:val="007A7B8B"/>
    <w:rsid w:val="007B1F9E"/>
    <w:rsid w:val="007B450F"/>
    <w:rsid w:val="007B78C8"/>
    <w:rsid w:val="007C2DC9"/>
    <w:rsid w:val="007D4502"/>
    <w:rsid w:val="007D5AB7"/>
    <w:rsid w:val="007D6C13"/>
    <w:rsid w:val="007E02F1"/>
    <w:rsid w:val="007E638F"/>
    <w:rsid w:val="007F1576"/>
    <w:rsid w:val="007F7DB8"/>
    <w:rsid w:val="008064A2"/>
    <w:rsid w:val="00807BC4"/>
    <w:rsid w:val="00811D78"/>
    <w:rsid w:val="00811FAD"/>
    <w:rsid w:val="00815D47"/>
    <w:rsid w:val="00820490"/>
    <w:rsid w:val="00830D14"/>
    <w:rsid w:val="00833F26"/>
    <w:rsid w:val="00843433"/>
    <w:rsid w:val="00851420"/>
    <w:rsid w:val="0085232B"/>
    <w:rsid w:val="00853404"/>
    <w:rsid w:val="00857CE3"/>
    <w:rsid w:val="008633D0"/>
    <w:rsid w:val="00875469"/>
    <w:rsid w:val="008A2AC2"/>
    <w:rsid w:val="008A31C0"/>
    <w:rsid w:val="008A431D"/>
    <w:rsid w:val="008B2A0B"/>
    <w:rsid w:val="008C09F6"/>
    <w:rsid w:val="008C7E73"/>
    <w:rsid w:val="008D6B71"/>
    <w:rsid w:val="008E1241"/>
    <w:rsid w:val="008E3837"/>
    <w:rsid w:val="008E764D"/>
    <w:rsid w:val="008F43AE"/>
    <w:rsid w:val="0090377D"/>
    <w:rsid w:val="0091279B"/>
    <w:rsid w:val="00912872"/>
    <w:rsid w:val="00931BD0"/>
    <w:rsid w:val="0093330A"/>
    <w:rsid w:val="0093648A"/>
    <w:rsid w:val="00940964"/>
    <w:rsid w:val="0095489C"/>
    <w:rsid w:val="0099207A"/>
    <w:rsid w:val="00992706"/>
    <w:rsid w:val="009955E0"/>
    <w:rsid w:val="009B39BD"/>
    <w:rsid w:val="009B4256"/>
    <w:rsid w:val="009C0CAC"/>
    <w:rsid w:val="009C18CE"/>
    <w:rsid w:val="009C343B"/>
    <w:rsid w:val="009D1647"/>
    <w:rsid w:val="009D52EF"/>
    <w:rsid w:val="009E5FD4"/>
    <w:rsid w:val="009F10A1"/>
    <w:rsid w:val="009F58AB"/>
    <w:rsid w:val="00A10753"/>
    <w:rsid w:val="00A24B97"/>
    <w:rsid w:val="00A33989"/>
    <w:rsid w:val="00A37799"/>
    <w:rsid w:val="00A4025D"/>
    <w:rsid w:val="00A51003"/>
    <w:rsid w:val="00A5681F"/>
    <w:rsid w:val="00A84F76"/>
    <w:rsid w:val="00A876CE"/>
    <w:rsid w:val="00A90235"/>
    <w:rsid w:val="00A922DE"/>
    <w:rsid w:val="00AB06C0"/>
    <w:rsid w:val="00AB4E52"/>
    <w:rsid w:val="00AB6FE6"/>
    <w:rsid w:val="00AC2B1E"/>
    <w:rsid w:val="00AC4EA4"/>
    <w:rsid w:val="00AC7C0E"/>
    <w:rsid w:val="00AD2B14"/>
    <w:rsid w:val="00AD76A8"/>
    <w:rsid w:val="00AE3AE4"/>
    <w:rsid w:val="00AE7324"/>
    <w:rsid w:val="00AF1CFF"/>
    <w:rsid w:val="00AF67EE"/>
    <w:rsid w:val="00AF76E8"/>
    <w:rsid w:val="00AF7E13"/>
    <w:rsid w:val="00B1131D"/>
    <w:rsid w:val="00B173B3"/>
    <w:rsid w:val="00B21062"/>
    <w:rsid w:val="00B23595"/>
    <w:rsid w:val="00B23E88"/>
    <w:rsid w:val="00B24F7E"/>
    <w:rsid w:val="00B27137"/>
    <w:rsid w:val="00B3276E"/>
    <w:rsid w:val="00B45E03"/>
    <w:rsid w:val="00B50441"/>
    <w:rsid w:val="00B62D58"/>
    <w:rsid w:val="00B674AB"/>
    <w:rsid w:val="00B74856"/>
    <w:rsid w:val="00B8395C"/>
    <w:rsid w:val="00B83A63"/>
    <w:rsid w:val="00B83EA3"/>
    <w:rsid w:val="00BA1208"/>
    <w:rsid w:val="00BA3BF6"/>
    <w:rsid w:val="00BA4580"/>
    <w:rsid w:val="00BA5E26"/>
    <w:rsid w:val="00BB049F"/>
    <w:rsid w:val="00BB0762"/>
    <w:rsid w:val="00BC1D6E"/>
    <w:rsid w:val="00BD705B"/>
    <w:rsid w:val="00BE0DAF"/>
    <w:rsid w:val="00BE321D"/>
    <w:rsid w:val="00BE3CB4"/>
    <w:rsid w:val="00BF2F8A"/>
    <w:rsid w:val="00BF3038"/>
    <w:rsid w:val="00BF34DF"/>
    <w:rsid w:val="00C03479"/>
    <w:rsid w:val="00C05D80"/>
    <w:rsid w:val="00C07F3B"/>
    <w:rsid w:val="00C1244A"/>
    <w:rsid w:val="00C138D3"/>
    <w:rsid w:val="00C1501A"/>
    <w:rsid w:val="00C17407"/>
    <w:rsid w:val="00C21B97"/>
    <w:rsid w:val="00C2338F"/>
    <w:rsid w:val="00C318D1"/>
    <w:rsid w:val="00C362FF"/>
    <w:rsid w:val="00C47394"/>
    <w:rsid w:val="00C51F21"/>
    <w:rsid w:val="00C54ABA"/>
    <w:rsid w:val="00C61559"/>
    <w:rsid w:val="00C62288"/>
    <w:rsid w:val="00C73628"/>
    <w:rsid w:val="00C81690"/>
    <w:rsid w:val="00C81DD1"/>
    <w:rsid w:val="00CA076C"/>
    <w:rsid w:val="00CA2BC5"/>
    <w:rsid w:val="00CA38F8"/>
    <w:rsid w:val="00CA3CE5"/>
    <w:rsid w:val="00CA63D1"/>
    <w:rsid w:val="00CB052B"/>
    <w:rsid w:val="00CD16E9"/>
    <w:rsid w:val="00CD7881"/>
    <w:rsid w:val="00CE025C"/>
    <w:rsid w:val="00CE11BB"/>
    <w:rsid w:val="00CE4572"/>
    <w:rsid w:val="00CE7486"/>
    <w:rsid w:val="00CF134C"/>
    <w:rsid w:val="00CF53CF"/>
    <w:rsid w:val="00D00182"/>
    <w:rsid w:val="00D02A56"/>
    <w:rsid w:val="00D033D1"/>
    <w:rsid w:val="00D0404C"/>
    <w:rsid w:val="00D117CC"/>
    <w:rsid w:val="00D144F2"/>
    <w:rsid w:val="00D15D8B"/>
    <w:rsid w:val="00D170D1"/>
    <w:rsid w:val="00D22767"/>
    <w:rsid w:val="00D2597E"/>
    <w:rsid w:val="00D3329F"/>
    <w:rsid w:val="00D35199"/>
    <w:rsid w:val="00D434CC"/>
    <w:rsid w:val="00D44083"/>
    <w:rsid w:val="00D6166B"/>
    <w:rsid w:val="00D73304"/>
    <w:rsid w:val="00D7713D"/>
    <w:rsid w:val="00D93A3F"/>
    <w:rsid w:val="00D94B16"/>
    <w:rsid w:val="00DA2CCE"/>
    <w:rsid w:val="00DA4883"/>
    <w:rsid w:val="00DB2B2B"/>
    <w:rsid w:val="00DB7D76"/>
    <w:rsid w:val="00DC5858"/>
    <w:rsid w:val="00DD332D"/>
    <w:rsid w:val="00DD696C"/>
    <w:rsid w:val="00DE269C"/>
    <w:rsid w:val="00DE574C"/>
    <w:rsid w:val="00DF1158"/>
    <w:rsid w:val="00DF6B11"/>
    <w:rsid w:val="00DF7D3C"/>
    <w:rsid w:val="00DF7D4F"/>
    <w:rsid w:val="00E1589D"/>
    <w:rsid w:val="00E21948"/>
    <w:rsid w:val="00E25DFD"/>
    <w:rsid w:val="00E30BDB"/>
    <w:rsid w:val="00E319D0"/>
    <w:rsid w:val="00E32759"/>
    <w:rsid w:val="00E329D6"/>
    <w:rsid w:val="00E34C9C"/>
    <w:rsid w:val="00E369E1"/>
    <w:rsid w:val="00E37F3A"/>
    <w:rsid w:val="00E41CC8"/>
    <w:rsid w:val="00E45BCB"/>
    <w:rsid w:val="00E47E0C"/>
    <w:rsid w:val="00E5279A"/>
    <w:rsid w:val="00E52A1F"/>
    <w:rsid w:val="00E544FB"/>
    <w:rsid w:val="00E92581"/>
    <w:rsid w:val="00E93349"/>
    <w:rsid w:val="00EA4B47"/>
    <w:rsid w:val="00EB2BC0"/>
    <w:rsid w:val="00EC11DC"/>
    <w:rsid w:val="00EC1865"/>
    <w:rsid w:val="00EC5308"/>
    <w:rsid w:val="00ED248F"/>
    <w:rsid w:val="00ED677F"/>
    <w:rsid w:val="00EE2DEC"/>
    <w:rsid w:val="00EF1D5C"/>
    <w:rsid w:val="00EF2B36"/>
    <w:rsid w:val="00F04AAC"/>
    <w:rsid w:val="00F05BDE"/>
    <w:rsid w:val="00F06A76"/>
    <w:rsid w:val="00F11D2A"/>
    <w:rsid w:val="00F171C3"/>
    <w:rsid w:val="00F32DE3"/>
    <w:rsid w:val="00F4692C"/>
    <w:rsid w:val="00F54D50"/>
    <w:rsid w:val="00F57BC7"/>
    <w:rsid w:val="00F655FC"/>
    <w:rsid w:val="00F675FD"/>
    <w:rsid w:val="00F76D29"/>
    <w:rsid w:val="00F83688"/>
    <w:rsid w:val="00F84876"/>
    <w:rsid w:val="00F93D7C"/>
    <w:rsid w:val="00FA0C13"/>
    <w:rsid w:val="00FA259F"/>
    <w:rsid w:val="00FB0C45"/>
    <w:rsid w:val="00FB2DB4"/>
    <w:rsid w:val="00FD1306"/>
    <w:rsid w:val="00FD2D1E"/>
    <w:rsid w:val="00FD53F1"/>
    <w:rsid w:val="00FD7498"/>
    <w:rsid w:val="00FE0527"/>
    <w:rsid w:val="00FE0622"/>
    <w:rsid w:val="00FE2814"/>
    <w:rsid w:val="00FF449D"/>
    <w:rsid w:val="2D67399F"/>
    <w:rsid w:val="31D568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45"/>
    <w:pPr>
      <w:widowControl w:val="0"/>
      <w:jc w:val="both"/>
    </w:pPr>
    <w:rPr>
      <w:szCs w:val="24"/>
    </w:rPr>
  </w:style>
  <w:style w:type="paragraph" w:styleId="Heading3">
    <w:name w:val="heading 3"/>
    <w:basedOn w:val="Normal"/>
    <w:next w:val="Normal"/>
    <w:link w:val="Heading3Char"/>
    <w:uiPriority w:val="99"/>
    <w:qFormat/>
    <w:rsid w:val="00111F45"/>
    <w:pPr>
      <w:widowControl/>
      <w:spacing w:before="100" w:beforeAutospacing="1" w:after="100" w:afterAutospacing="1"/>
      <w:jc w:val="left"/>
      <w:outlineLvl w:val="2"/>
    </w:pPr>
    <w:rPr>
      <w:rFonts w:ascii="宋体" w:hAnsi="宋体" w:cs="宋体"/>
      <w:b/>
      <w:bCs/>
      <w:kern w:val="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D137A"/>
    <w:rPr>
      <w:b/>
      <w:bCs/>
      <w:sz w:val="32"/>
      <w:szCs w:val="32"/>
    </w:rPr>
  </w:style>
  <w:style w:type="paragraph" w:styleId="Footer">
    <w:name w:val="footer"/>
    <w:basedOn w:val="Normal"/>
    <w:link w:val="FooterChar"/>
    <w:uiPriority w:val="99"/>
    <w:rsid w:val="00111F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1F45"/>
    <w:rPr>
      <w:kern w:val="2"/>
      <w:sz w:val="18"/>
    </w:rPr>
  </w:style>
  <w:style w:type="paragraph" w:styleId="Header">
    <w:name w:val="header"/>
    <w:basedOn w:val="Normal"/>
    <w:link w:val="HeaderChar"/>
    <w:uiPriority w:val="99"/>
    <w:rsid w:val="00111F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D137A"/>
    <w:rPr>
      <w:sz w:val="18"/>
      <w:szCs w:val="18"/>
    </w:rPr>
  </w:style>
  <w:style w:type="character" w:styleId="Emphasis">
    <w:name w:val="Emphasis"/>
    <w:basedOn w:val="DefaultParagraphFont"/>
    <w:uiPriority w:val="99"/>
    <w:qFormat/>
    <w:rsid w:val="00111F45"/>
    <w:rPr>
      <w:rFonts w:cs="Times New Roman"/>
      <w:color w:val="CC0000"/>
    </w:rPr>
  </w:style>
  <w:style w:type="character" w:styleId="Hyperlink">
    <w:name w:val="Hyperlink"/>
    <w:basedOn w:val="DefaultParagraphFont"/>
    <w:uiPriority w:val="99"/>
    <w:rsid w:val="00111F45"/>
    <w:rPr>
      <w:rFonts w:cs="Times New Roman"/>
      <w:color w:val="136EC2"/>
      <w:u w:val="single"/>
    </w:rPr>
  </w:style>
  <w:style w:type="character" w:customStyle="1" w:styleId="headline-content2">
    <w:name w:val="headline-content2"/>
    <w:basedOn w:val="DefaultParagraphFont"/>
    <w:uiPriority w:val="99"/>
    <w:rsid w:val="00111F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96%B1%E7%96%B9%E6%80%A7%E5%92%BD%E5%B3%A1%E7%82%8E/204909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281</Words>
  <Characters>1602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昆山市疾控中心发布五月份疾病风险提示，五月份本市进入了流行性腮腺炎、风疹、食源性疾病的高发季节，市民应予以防范</dc:title>
  <dc:subject/>
  <dc:creator>微软用户</dc:creator>
  <cp:keywords/>
  <dc:description/>
  <cp:lastModifiedBy>Sky123.Org</cp:lastModifiedBy>
  <cp:revision>3</cp:revision>
  <dcterms:created xsi:type="dcterms:W3CDTF">2020-05-08T02:49:00Z</dcterms:created>
  <dcterms:modified xsi:type="dcterms:W3CDTF">2020-05-08T02:53:00Z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